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BD7026" w:rsidRPr="00BD7026" w14:paraId="53650C9D" w14:textId="77777777" w:rsidTr="00BD702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D49CDB2" w14:textId="77777777" w:rsidR="00BD7026" w:rsidRPr="00BD7026" w:rsidRDefault="00BD7026" w:rsidP="00BD7026">
            <w:pPr>
              <w:jc w:val="center"/>
              <w:textAlignment w:val="baseline"/>
              <w:rPr>
                <w:rFonts w:ascii="Segoe UI" w:hAnsi="Segoe UI" w:cs="Segoe UI"/>
                <w:sz w:val="18"/>
                <w:szCs w:val="18"/>
                <w:lang w:eastAsia="es-ES_tradnl"/>
              </w:rPr>
            </w:pPr>
            <w:r w:rsidRPr="00BD7026">
              <w:rPr>
                <w:rFonts w:ascii="Verdana" w:hAnsi="Verdana" w:cs="Segoe UI"/>
                <w:b/>
                <w:bCs/>
                <w:sz w:val="22"/>
                <w:szCs w:val="22"/>
                <w:lang w:eastAsia="es-ES_tradnl"/>
              </w:rPr>
              <w:t>Tema</w:t>
            </w:r>
            <w:r w:rsidRPr="00BD7026">
              <w:rPr>
                <w:rFonts w:ascii="Verdana" w:hAnsi="Verdana" w:cs="Segoe UI"/>
                <w:sz w:val="22"/>
                <w:szCs w:val="22"/>
                <w:lang w:eastAsia="es-ES_tradnl"/>
              </w:rPr>
              <w:t> </w:t>
            </w:r>
          </w:p>
        </w:tc>
      </w:tr>
      <w:tr w:rsidR="00BD7026" w:rsidRPr="00BD7026" w14:paraId="6924C906" w14:textId="77777777" w:rsidTr="00BD702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6A1D2E7"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Liquidación de contratos estatales: modalidades, plazos y posibilidad de actuación posterior al vencimiento de los términos legales. </w:t>
            </w:r>
          </w:p>
        </w:tc>
      </w:tr>
      <w:tr w:rsidR="00BD7026" w:rsidRPr="00BD7026" w14:paraId="29290797" w14:textId="77777777" w:rsidTr="00BD702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340D49B" w14:textId="77777777" w:rsidR="00BD7026" w:rsidRPr="00BD7026" w:rsidRDefault="00BD7026" w:rsidP="00BD7026">
            <w:pPr>
              <w:jc w:val="center"/>
              <w:textAlignment w:val="baseline"/>
              <w:rPr>
                <w:rFonts w:ascii="Segoe UI" w:hAnsi="Segoe UI" w:cs="Segoe UI"/>
                <w:sz w:val="18"/>
                <w:szCs w:val="18"/>
                <w:lang w:eastAsia="es-ES_tradnl"/>
              </w:rPr>
            </w:pPr>
            <w:r w:rsidRPr="00BD7026">
              <w:rPr>
                <w:rFonts w:ascii="Verdana" w:hAnsi="Verdana" w:cs="Segoe UI"/>
                <w:b/>
                <w:bCs/>
                <w:sz w:val="22"/>
                <w:szCs w:val="22"/>
                <w:lang w:eastAsia="es-ES_tradnl"/>
              </w:rPr>
              <w:t>CRM</w:t>
            </w:r>
            <w:r w:rsidRPr="00BD7026">
              <w:rPr>
                <w:rFonts w:ascii="Verdana" w:hAnsi="Verdana" w:cs="Segoe UI"/>
                <w:sz w:val="22"/>
                <w:szCs w:val="22"/>
                <w:lang w:eastAsia="es-ES_tradnl"/>
              </w:rPr>
              <w:t> </w:t>
            </w:r>
          </w:p>
        </w:tc>
      </w:tr>
      <w:tr w:rsidR="00BD7026" w:rsidRPr="00BD7026" w14:paraId="0D7D26E0" w14:textId="77777777" w:rsidTr="00BD702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614F80F" w14:textId="77777777" w:rsidR="00BD7026" w:rsidRPr="00BD7026" w:rsidRDefault="00BD7026" w:rsidP="00BD7026">
            <w:pPr>
              <w:jc w:val="center"/>
              <w:textAlignment w:val="baseline"/>
              <w:rPr>
                <w:rFonts w:ascii="Segoe UI" w:hAnsi="Segoe UI" w:cs="Segoe UI"/>
                <w:sz w:val="18"/>
                <w:szCs w:val="18"/>
                <w:lang w:eastAsia="es-ES_tradnl"/>
              </w:rPr>
            </w:pPr>
            <w:r w:rsidRPr="00BD7026">
              <w:rPr>
                <w:rFonts w:ascii="Verdana" w:hAnsi="Verdana" w:cs="Segoe UI"/>
                <w:sz w:val="22"/>
                <w:szCs w:val="22"/>
                <w:lang w:eastAsia="es-ES_tradnl"/>
              </w:rPr>
              <w:t>57744 </w:t>
            </w:r>
          </w:p>
        </w:tc>
      </w:tr>
      <w:tr w:rsidR="00BD7026" w:rsidRPr="00BD7026" w14:paraId="327E632D" w14:textId="77777777" w:rsidTr="00BD702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15492789" w14:textId="77777777" w:rsidR="00BD7026" w:rsidRPr="00BD7026" w:rsidRDefault="00BD7026" w:rsidP="00BD7026">
            <w:pPr>
              <w:jc w:val="center"/>
              <w:textAlignment w:val="baseline"/>
              <w:rPr>
                <w:rFonts w:ascii="Segoe UI" w:hAnsi="Segoe UI" w:cs="Segoe UI"/>
                <w:sz w:val="18"/>
                <w:szCs w:val="18"/>
                <w:lang w:eastAsia="es-ES_tradnl"/>
              </w:rPr>
            </w:pPr>
            <w:r w:rsidRPr="00BD7026">
              <w:rPr>
                <w:rFonts w:ascii="Verdana" w:hAnsi="Verdana" w:cs="Segoe UI"/>
                <w:b/>
                <w:bCs/>
                <w:sz w:val="22"/>
                <w:szCs w:val="22"/>
                <w:lang w:eastAsia="es-ES_tradnl"/>
              </w:rPr>
              <w:t>Problema(s) jurídico(s)</w:t>
            </w:r>
            <w:r w:rsidRPr="00BD7026">
              <w:rPr>
                <w:rFonts w:ascii="Verdana" w:hAnsi="Verdana" w:cs="Segoe UI"/>
                <w:sz w:val="22"/>
                <w:szCs w:val="22"/>
                <w:lang w:eastAsia="es-ES_tradnl"/>
              </w:rPr>
              <w:t> </w:t>
            </w:r>
          </w:p>
        </w:tc>
      </w:tr>
      <w:tr w:rsidR="00BD7026" w:rsidRPr="00BD7026" w14:paraId="274961D3" w14:textId="77777777" w:rsidTr="00BD702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35AF75DD"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¿En qué consiste la responsabilidad del ente territorial frente a un eventual incumplimiento contractual? ¿Qué acciones puede adoptar para mitigar el riesgo de una condena judicial y cuál es el alcance de las funciones de apoyo o intervención de entidades nacionales en este tipo de controversias? </w:t>
            </w:r>
          </w:p>
        </w:tc>
      </w:tr>
      <w:tr w:rsidR="00BD7026" w:rsidRPr="00BD7026" w14:paraId="7446A300" w14:textId="77777777" w:rsidTr="00BD702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53A9A84" w14:textId="77777777" w:rsidR="00BD7026" w:rsidRPr="00BD7026" w:rsidRDefault="00BD7026" w:rsidP="00BD7026">
            <w:pPr>
              <w:jc w:val="center"/>
              <w:textAlignment w:val="baseline"/>
              <w:rPr>
                <w:rFonts w:ascii="Segoe UI" w:hAnsi="Segoe UI" w:cs="Segoe UI"/>
                <w:sz w:val="18"/>
                <w:szCs w:val="18"/>
                <w:lang w:eastAsia="es-ES_tradnl"/>
              </w:rPr>
            </w:pPr>
            <w:r w:rsidRPr="00BD7026">
              <w:rPr>
                <w:rFonts w:ascii="Verdana" w:hAnsi="Verdana" w:cs="Segoe UI"/>
                <w:b/>
                <w:bCs/>
                <w:sz w:val="22"/>
                <w:szCs w:val="22"/>
                <w:lang w:eastAsia="es-ES_tradnl"/>
              </w:rPr>
              <w:t>Análisis jurídico</w:t>
            </w:r>
            <w:r w:rsidRPr="00BD7026">
              <w:rPr>
                <w:rFonts w:ascii="Verdana" w:hAnsi="Verdana" w:cs="Segoe UI"/>
                <w:sz w:val="22"/>
                <w:szCs w:val="22"/>
                <w:lang w:eastAsia="es-ES_tradnl"/>
              </w:rPr>
              <w:t> </w:t>
            </w:r>
          </w:p>
        </w:tc>
      </w:tr>
      <w:tr w:rsidR="00BD7026" w:rsidRPr="00BD7026" w14:paraId="0E1D98A6" w14:textId="77777777" w:rsidTr="00BD702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4E82A2A"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 </w:t>
            </w:r>
          </w:p>
          <w:p w14:paraId="69A66E23"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De acuerdo con el artículo 1602 del Código Civil, los contratos válidamente celebrados tienen fuerza de ley entre las partes. En este contexto, la relación contractual entre una entidad territorial y un contratista genera obligaciones exigibles que no pueden ser desconocidas unilateralmente. El incumplimiento de estas obligaciones —como la falta de pago— puede derivar en responsabilidad contractual si es atribuible a la entidad contratante y genera perjuicio al contratista, conforme a los artículos 1546 y 1649 del Código Civil y la jurisprudencia reiterada del Consejo de Estado. </w:t>
            </w:r>
          </w:p>
          <w:p w14:paraId="30DC2F99"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 </w:t>
            </w:r>
          </w:p>
          <w:p w14:paraId="0A1AD63B"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En el caso concreto, aunque la obligación de pago por parte de la entidad territorial esté condicionada materialmente a la transferencia de recursos desde una entidad nacional, este hecho no exonera de responsabilidad a la entidad territorial frente al contratista. Ello en virtud del principio del efecto relativo del contrato, que impide trasladar a terceros (como el contratista) las consecuencias de una relación jurídica distinta, en este caso, entre la entidad territorial y la nacional. </w:t>
            </w:r>
          </w:p>
          <w:p w14:paraId="42993A26"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 </w:t>
            </w:r>
          </w:p>
          <w:p w14:paraId="0B589DCC"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Es decir, la relación contractual principal es entre el ente territorial y el contratista, quienes son los únicos sujetos obligados por los derechos y deberes derivados del contrato. La falta de desembolso por parte de la entidad nacional, aunque pueda influir en la ejecución financiera, no modifica ni suspende las obligaciones contractuales pactadas por el ente territorial, quien sigue siendo el responsable directo del pago frente al contratista. </w:t>
            </w:r>
          </w:p>
          <w:p w14:paraId="61AA545A"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 </w:t>
            </w:r>
          </w:p>
          <w:p w14:paraId="5E72F834"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No obstante, esta situación no libera a la entidad del orden nacional de su deber legal de transferir los recursos comprometidos. Si bien no existe vínculo jurídico directo entre la entidad nacional y el contratista, sí hay una relación interadministrativa que impone a la entidad nacional la carga de cumplir con las transferencias convenidas, conforme a las normas que rigen la ejecución presupuestal y el cumplimiento de convenios interadministrativos. La omisión o retardo en esta transferencia puede dar lugar a responsabilidad fiscal, disciplinaria o incluso patrimonial frente a la entidad territorial. </w:t>
            </w:r>
          </w:p>
          <w:p w14:paraId="7BA8D83A"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lastRenderedPageBreak/>
              <w:t> </w:t>
            </w:r>
          </w:p>
          <w:p w14:paraId="177C1425"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En este contexto, aunque la entidad territorial conserve acciones administrativas o judiciales contra la entidad nacional por el incumplimiento del convenio o la no transferencia de recursos, tales acciones no suspenden su obligación contractual con el contratista ni impiden que se configure su responsabilidad si no honra los compromisos adquiridos. </w:t>
            </w:r>
          </w:p>
        </w:tc>
      </w:tr>
      <w:tr w:rsidR="00BD7026" w:rsidRPr="00BD7026" w14:paraId="64C0CAAD" w14:textId="77777777" w:rsidTr="00BD702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2075DD8A" w14:textId="77777777" w:rsidR="00BD7026" w:rsidRPr="00BD7026" w:rsidRDefault="00BD7026" w:rsidP="00BD7026">
            <w:pPr>
              <w:jc w:val="center"/>
              <w:textAlignment w:val="baseline"/>
              <w:rPr>
                <w:rFonts w:ascii="Segoe UI" w:hAnsi="Segoe UI" w:cs="Segoe UI"/>
                <w:sz w:val="18"/>
                <w:szCs w:val="18"/>
                <w:lang w:eastAsia="es-ES_tradnl"/>
              </w:rPr>
            </w:pPr>
            <w:r w:rsidRPr="00BD7026">
              <w:rPr>
                <w:rFonts w:ascii="Verdana" w:hAnsi="Verdana" w:cs="Segoe UI"/>
                <w:b/>
                <w:bCs/>
                <w:sz w:val="22"/>
                <w:szCs w:val="22"/>
                <w:lang w:eastAsia="es-ES_tradnl"/>
              </w:rPr>
              <w:lastRenderedPageBreak/>
              <w:t>Respuesta</w:t>
            </w:r>
            <w:r w:rsidRPr="00BD7026">
              <w:rPr>
                <w:rFonts w:ascii="Verdana" w:hAnsi="Verdana" w:cs="Segoe UI"/>
                <w:sz w:val="22"/>
                <w:szCs w:val="22"/>
                <w:lang w:eastAsia="es-ES_tradnl"/>
              </w:rPr>
              <w:t> </w:t>
            </w:r>
          </w:p>
        </w:tc>
      </w:tr>
      <w:tr w:rsidR="00BD7026" w:rsidRPr="00BD7026" w14:paraId="6C142772" w14:textId="77777777" w:rsidTr="00BD7026">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32C3CFE"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 </w:t>
            </w:r>
          </w:p>
          <w:p w14:paraId="632CB68F"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El incumplimiento de la obligación de pago por parte de la entidad territorial, pese a que el contratista haya ejecutado íntegramente el objeto contractual, puede derivar en responsabilidad contractual, de conformidad con el artículo 1546 del Código Civil. Esta responsabilidad no puede excusarse con base en el incumplimiento de una entidad nacional respecto a la transferencia de recursos pactados mediante un convenio interadministrativo, dado que el contratista no forma parte de esa relación jurídica y el contrato es vinculante únicamente para sus partes. </w:t>
            </w:r>
          </w:p>
          <w:p w14:paraId="4564876E"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 </w:t>
            </w:r>
          </w:p>
          <w:p w14:paraId="3CAC6DFD"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Ante esta situación, el municipio puede adoptar medidas para mitigar el riesgo de una condena judicial, como (i) realizar el pago voluntario de la obligación pendiente, (ii) celebrar un acuerdo de pago documentado y sostenible, o (iii) acudir a mecanismos extrajudiciales como la conciliación o la mediación. </w:t>
            </w:r>
          </w:p>
          <w:p w14:paraId="3E045362"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 </w:t>
            </w:r>
          </w:p>
          <w:p w14:paraId="46FFB396"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Por otro lado, si bien la Agencia Nacional de Defensa Jurídica del Estado no puede actuar como intermediaria administrativa para gestionar directamente el desembolso de recursos por parte de otra entidad pública, sí puede apoyar en la estructuración de mecanismos alternativos de solución de controversias (como la mediación), en los que se busque resolver de forma anticipada la diferencia entre el municipio y la entidad nacional, en defensa del patrimonio público. </w:t>
            </w:r>
          </w:p>
          <w:p w14:paraId="5A996B4A"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 </w:t>
            </w:r>
          </w:p>
          <w:p w14:paraId="4AB5E201"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En síntesis, la entidad territorial debe cumplir las obligaciones contractuales adquiridas con el contratista, aun cuando exista una omisión en la transferencia de recursos por parte de una entidad nacional. Paralelamente, podrá activar los mecanismos legales y administrativos disponibles para exigir a esta última el cumplimiento de sus compromisos interadministrativos, pero sin que ello exonere su responsabilidad directa en el contrato celebrado. </w:t>
            </w:r>
          </w:p>
          <w:p w14:paraId="3EAC1E53" w14:textId="77777777" w:rsidR="00BD7026" w:rsidRPr="00BD7026" w:rsidRDefault="00BD7026" w:rsidP="00BD7026">
            <w:pPr>
              <w:jc w:val="both"/>
              <w:textAlignment w:val="baseline"/>
              <w:rPr>
                <w:rFonts w:ascii="Segoe UI" w:hAnsi="Segoe UI" w:cs="Segoe UI"/>
                <w:sz w:val="18"/>
                <w:szCs w:val="18"/>
                <w:lang w:eastAsia="es-ES_tradnl"/>
              </w:rPr>
            </w:pPr>
            <w:r w:rsidRPr="00BD7026">
              <w:rPr>
                <w:rFonts w:ascii="Verdana" w:hAnsi="Verdana" w:cs="Segoe UI"/>
                <w:sz w:val="22"/>
                <w:szCs w:val="22"/>
                <w:lang w:eastAsia="es-ES_tradnl"/>
              </w:rPr>
              <w:t> </w:t>
            </w:r>
          </w:p>
        </w:tc>
      </w:tr>
    </w:tbl>
    <w:p w14:paraId="506E2322" w14:textId="6DBA6EB6" w:rsidR="0088436C" w:rsidRDefault="0088436C" w:rsidP="004B3E2B"/>
    <w:p w14:paraId="243629E4" w14:textId="77777777" w:rsidR="007E0DF9" w:rsidRDefault="007E0DF9" w:rsidP="004B3E2B"/>
    <w:p w14:paraId="6A11DF61" w14:textId="4AB36D7F" w:rsidR="002506C3" w:rsidRDefault="002506C3" w:rsidP="004B3E2B"/>
    <w:p w14:paraId="607C7222" w14:textId="77777777" w:rsidR="002506C3" w:rsidRDefault="002506C3" w:rsidP="004B3E2B"/>
    <w:p w14:paraId="08DE4329" w14:textId="77777777" w:rsidR="004B3E2B" w:rsidRPr="004B3E2B" w:rsidRDefault="004B3E2B" w:rsidP="004B3E2B"/>
    <w:sectPr w:rsidR="004B3E2B" w:rsidRPr="004B3E2B"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F2ED" w14:textId="77777777" w:rsidR="006C072A" w:rsidRDefault="006C072A" w:rsidP="004B3E2B">
      <w:r>
        <w:separator/>
      </w:r>
    </w:p>
  </w:endnote>
  <w:endnote w:type="continuationSeparator" w:id="0">
    <w:p w14:paraId="2AE7D104" w14:textId="77777777" w:rsidR="006C072A" w:rsidRDefault="006C072A"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18581" w14:textId="77777777" w:rsidR="006C072A" w:rsidRDefault="006C072A" w:rsidP="004B3E2B">
      <w:r>
        <w:separator/>
      </w:r>
    </w:p>
  </w:footnote>
  <w:footnote w:type="continuationSeparator" w:id="0">
    <w:p w14:paraId="12E706E5" w14:textId="77777777" w:rsidR="006C072A" w:rsidRDefault="006C072A"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7"/>
  </w:num>
  <w:num w:numId="5">
    <w:abstractNumId w:val="6"/>
  </w:num>
  <w:num w:numId="6">
    <w:abstractNumId w:val="8"/>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45689"/>
    <w:rsid w:val="0015089D"/>
    <w:rsid w:val="002506C3"/>
    <w:rsid w:val="004774B7"/>
    <w:rsid w:val="004A4B6F"/>
    <w:rsid w:val="004B3E2B"/>
    <w:rsid w:val="006563FE"/>
    <w:rsid w:val="006A1B54"/>
    <w:rsid w:val="006C072A"/>
    <w:rsid w:val="007E0DF9"/>
    <w:rsid w:val="0088436C"/>
    <w:rsid w:val="00BD7026"/>
    <w:rsid w:val="00DD13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19DE5879-AB20-4E9D-BFF0-B88B17E40513}"/>
</file>

<file path=customXml/itemProps2.xml><?xml version="1.0" encoding="utf-8"?>
<ds:datastoreItem xmlns:ds="http://schemas.openxmlformats.org/officeDocument/2006/customXml" ds:itemID="{6FACFE4F-7D44-4351-9F55-7BE34E5144B7}"/>
</file>

<file path=customXml/itemProps3.xml><?xml version="1.0" encoding="utf-8"?>
<ds:datastoreItem xmlns:ds="http://schemas.openxmlformats.org/officeDocument/2006/customXml" ds:itemID="{D2C0FEA9-2BE0-4A84-A128-36366B30E9B5}"/>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2025-12-01T15:58:00Z</dcterms:created>
  <dcterms:modified xsi:type="dcterms:W3CDTF">2025-12-01T15:58:00Z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